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8662E0" w:rsidP="008662E0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325BC">
        <w:rPr>
          <w:rFonts w:ascii="Arial" w:hAnsi="Arial" w:cs="Arial"/>
          <w:b/>
          <w:sz w:val="26"/>
          <w:szCs w:val="26"/>
        </w:rPr>
        <w:t xml:space="preserve">The </w:t>
      </w:r>
      <w:proofErr w:type="spellStart"/>
      <w:r w:rsidRPr="004325BC">
        <w:rPr>
          <w:rFonts w:ascii="Arial" w:hAnsi="Arial" w:cs="Arial"/>
          <w:b/>
          <w:sz w:val="26"/>
          <w:szCs w:val="26"/>
        </w:rPr>
        <w:t>Tavistock</w:t>
      </w:r>
      <w:proofErr w:type="spellEnd"/>
      <w:r w:rsidRPr="004325BC">
        <w:rPr>
          <w:rFonts w:ascii="Arial" w:hAnsi="Arial" w:cs="Arial"/>
          <w:b/>
          <w:sz w:val="26"/>
          <w:szCs w:val="26"/>
        </w:rPr>
        <w:t xml:space="preserve"> &amp; Portman NHS</w:t>
      </w:r>
      <w:r>
        <w:rPr>
          <w:rFonts w:ascii="Arial" w:hAnsi="Arial" w:cs="Arial"/>
          <w:b/>
          <w:sz w:val="26"/>
          <w:szCs w:val="26"/>
        </w:rPr>
        <w:t xml:space="preserve"> Foundation</w:t>
      </w:r>
      <w:r w:rsidRPr="004325BC">
        <w:rPr>
          <w:rFonts w:ascii="Arial" w:hAnsi="Arial" w:cs="Arial"/>
          <w:b/>
          <w:sz w:val="26"/>
          <w:szCs w:val="26"/>
        </w:rPr>
        <w:t xml:space="preserve"> Trust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662E0" w:rsidRDefault="008662E0" w:rsidP="008662E0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Assessment Feedback Sheet – Level 8</w:t>
      </w:r>
    </w:p>
    <w:p w:rsidR="008662E0" w:rsidRDefault="008662E0" w:rsidP="008662E0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3828"/>
      </w:tblGrid>
      <w:tr w:rsidR="008662E0" w:rsidRPr="005705F8" w:rsidTr="005572DB">
        <w:tc>
          <w:tcPr>
            <w:tcW w:w="675" w:type="dxa"/>
            <w:shd w:val="clear" w:color="auto" w:fill="CCFFFF"/>
          </w:tcPr>
          <w:p w:rsidR="008662E0" w:rsidRPr="005705F8" w:rsidRDefault="008662E0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662E0" w:rsidRPr="005705F8" w:rsidRDefault="008662E0" w:rsidP="005572DB">
            <w:pPr>
              <w:ind w:left="34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05F8">
              <w:rPr>
                <w:rFonts w:ascii="Calibri Light" w:hAnsi="Calibri Light" w:cs="Arial"/>
                <w:b/>
                <w:sz w:val="24"/>
                <w:szCs w:val="24"/>
              </w:rPr>
              <w:t>= CA to complete</w:t>
            </w:r>
          </w:p>
        </w:tc>
        <w:tc>
          <w:tcPr>
            <w:tcW w:w="567" w:type="dxa"/>
            <w:shd w:val="clear" w:color="auto" w:fill="D9D9D9"/>
          </w:tcPr>
          <w:p w:rsidR="008662E0" w:rsidRPr="005705F8" w:rsidRDefault="008662E0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62E0" w:rsidRPr="005705F8" w:rsidRDefault="008662E0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05F8">
              <w:rPr>
                <w:rFonts w:ascii="Calibri Light" w:hAnsi="Calibri Light" w:cs="Arial"/>
                <w:b/>
                <w:sz w:val="24"/>
                <w:szCs w:val="24"/>
              </w:rPr>
              <w:t>= Completed by marker</w:t>
            </w:r>
          </w:p>
        </w:tc>
      </w:tr>
    </w:tbl>
    <w:p w:rsidR="008662E0" w:rsidRDefault="008662E0" w:rsidP="008662E0">
      <w:pPr>
        <w:rPr>
          <w:rFonts w:ascii="Calibri Light" w:hAnsi="Calibri Light" w:cs="Arial"/>
          <w:b/>
          <w:sz w:val="24"/>
          <w:szCs w:val="24"/>
        </w:rPr>
      </w:pPr>
    </w:p>
    <w:p w:rsidR="008662E0" w:rsidRDefault="008662E0" w:rsidP="008662E0">
      <w:pPr>
        <w:rPr>
          <w:rFonts w:ascii="Calibri Light" w:hAnsi="Calibri Light" w:cs="Arial"/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397"/>
        <w:gridCol w:w="588"/>
        <w:gridCol w:w="1134"/>
        <w:gridCol w:w="425"/>
        <w:gridCol w:w="2126"/>
        <w:gridCol w:w="1985"/>
      </w:tblGrid>
      <w:tr w:rsidR="008662E0" w:rsidRPr="00CC5402" w:rsidTr="005572DB">
        <w:trPr>
          <w:trHeight w:val="1092"/>
        </w:trPr>
        <w:tc>
          <w:tcPr>
            <w:tcW w:w="2383" w:type="dxa"/>
            <w:shd w:val="clear" w:color="auto" w:fill="CCFFFF"/>
          </w:tcPr>
          <w:p w:rsidR="008662E0" w:rsidRPr="009B1D0E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9B1D0E">
              <w:rPr>
                <w:rFonts w:ascii="Calibri Light" w:hAnsi="Calibri Light" w:cs="Arial"/>
                <w:b/>
                <w:sz w:val="36"/>
                <w:szCs w:val="24"/>
              </w:rPr>
              <w:t>Course Title</w:t>
            </w:r>
            <w:r>
              <w:rPr>
                <w:rFonts w:ascii="Calibri Light" w:hAnsi="Calibri Light" w:cs="Arial"/>
                <w:b/>
                <w:sz w:val="36"/>
                <w:szCs w:val="24"/>
              </w:rPr>
              <w:t xml:space="preserve"> and Code</w:t>
            </w:r>
            <w:r w:rsidRPr="009B1D0E">
              <w:rPr>
                <w:rFonts w:ascii="Calibri Light" w:hAnsi="Calibri Light" w:cs="Arial"/>
                <w:b/>
                <w:sz w:val="36"/>
                <w:szCs w:val="24"/>
              </w:rPr>
              <w:t>:</w:t>
            </w:r>
          </w:p>
        </w:tc>
        <w:tc>
          <w:tcPr>
            <w:tcW w:w="3119" w:type="dxa"/>
            <w:gridSpan w:val="3"/>
            <w:shd w:val="clear" w:color="auto" w:fill="E7FFFF"/>
          </w:tcPr>
          <w:p w:rsidR="008662E0" w:rsidRPr="009B1D0E" w:rsidRDefault="008662E0" w:rsidP="005572DB">
            <w:pPr>
              <w:ind w:left="176"/>
              <w:rPr>
                <w:rFonts w:ascii="Calibri Light" w:hAnsi="Calibri Light" w:cs="Arial"/>
                <w:b/>
                <w:sz w:val="32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CCFFFF"/>
          </w:tcPr>
          <w:p w:rsidR="008662E0" w:rsidRPr="009B1D0E" w:rsidRDefault="008662E0" w:rsidP="005572DB">
            <w:pPr>
              <w:ind w:left="175"/>
              <w:rPr>
                <w:rFonts w:ascii="Calibri Light" w:hAnsi="Calibri Light" w:cs="Arial"/>
                <w:b/>
                <w:sz w:val="32"/>
                <w:szCs w:val="24"/>
              </w:rPr>
            </w:pP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>Version of the course (e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>g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 xml:space="preserve"> Essex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,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 xml:space="preserve"> validated 2015/16)</w:t>
            </w:r>
          </w:p>
        </w:tc>
        <w:tc>
          <w:tcPr>
            <w:tcW w:w="1985" w:type="dxa"/>
            <w:shd w:val="clear" w:color="auto" w:fill="E7FFFF"/>
          </w:tcPr>
          <w:p w:rsidR="008662E0" w:rsidRPr="000A0799" w:rsidRDefault="008662E0" w:rsidP="005572DB">
            <w:pPr>
              <w:ind w:left="176"/>
              <w:rPr>
                <w:rFonts w:ascii="Calibri Light" w:hAnsi="Calibri Light" w:cs="Arial"/>
                <w:sz w:val="32"/>
                <w:szCs w:val="24"/>
              </w:rPr>
            </w:pPr>
          </w:p>
        </w:tc>
      </w:tr>
      <w:tr w:rsidR="008662E0" w:rsidRPr="00CC5402" w:rsidTr="005572DB">
        <w:tc>
          <w:tcPr>
            <w:tcW w:w="2383" w:type="dxa"/>
            <w:shd w:val="clear" w:color="auto" w:fill="CCFFFF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Module Title:</w:t>
            </w:r>
          </w:p>
        </w:tc>
        <w:tc>
          <w:tcPr>
            <w:tcW w:w="7655" w:type="dxa"/>
            <w:gridSpan w:val="6"/>
            <w:shd w:val="clear" w:color="auto" w:fill="E7FFFF"/>
          </w:tcPr>
          <w:p w:rsidR="008662E0" w:rsidRPr="00CC5402" w:rsidRDefault="008662E0" w:rsidP="005572DB">
            <w:pPr>
              <w:ind w:left="34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4368" w:type="dxa"/>
            <w:gridSpan w:val="3"/>
            <w:shd w:val="clear" w:color="auto" w:fill="CCFFFF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Component (where there is more than one assessment component to a Module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identified in the course handbook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):</w:t>
            </w:r>
          </w:p>
        </w:tc>
        <w:tc>
          <w:tcPr>
            <w:tcW w:w="5670" w:type="dxa"/>
            <w:gridSpan w:val="4"/>
            <w:shd w:val="clear" w:color="auto" w:fill="E7FFFF"/>
          </w:tcPr>
          <w:p w:rsidR="008662E0" w:rsidRPr="00CC5402" w:rsidRDefault="008662E0" w:rsidP="005572DB">
            <w:pPr>
              <w:ind w:left="175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4368" w:type="dxa"/>
            <w:gridSpan w:val="3"/>
            <w:shd w:val="clear" w:color="auto" w:fill="CCFFFF"/>
          </w:tcPr>
          <w:p w:rsidR="008662E0" w:rsidRPr="00CC5402" w:rsidRDefault="008662E0" w:rsidP="005572DB">
            <w:pPr>
              <w:ind w:left="148"/>
              <w:jc w:val="left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Word Count expressed in handbook:</w:t>
            </w:r>
          </w:p>
        </w:tc>
        <w:tc>
          <w:tcPr>
            <w:tcW w:w="5670" w:type="dxa"/>
            <w:gridSpan w:val="4"/>
            <w:shd w:val="clear" w:color="auto" w:fill="E7FFFF"/>
          </w:tcPr>
          <w:p w:rsidR="008662E0" w:rsidRPr="00CC5402" w:rsidRDefault="008662E0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2383" w:type="dxa"/>
            <w:shd w:val="clear" w:color="auto" w:fill="CCFFFF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Submission 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due 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date:</w:t>
            </w:r>
          </w:p>
        </w:tc>
        <w:tc>
          <w:tcPr>
            <w:tcW w:w="7655" w:type="dxa"/>
            <w:gridSpan w:val="6"/>
            <w:shd w:val="clear" w:color="auto" w:fill="E7FFFF"/>
          </w:tcPr>
          <w:p w:rsidR="008662E0" w:rsidRPr="00CC5402" w:rsidRDefault="008662E0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2383" w:type="dxa"/>
            <w:shd w:val="clear" w:color="auto" w:fill="D9D9D9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Student Number:</w:t>
            </w:r>
          </w:p>
        </w:tc>
        <w:tc>
          <w:tcPr>
            <w:tcW w:w="7655" w:type="dxa"/>
            <w:gridSpan w:val="6"/>
            <w:shd w:val="clear" w:color="auto" w:fill="F2F2F2"/>
          </w:tcPr>
          <w:p w:rsidR="008662E0" w:rsidRPr="00CC5402" w:rsidRDefault="008662E0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2383" w:type="dxa"/>
            <w:shd w:val="clear" w:color="auto" w:fill="D9D9D9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Marker’s Name:                                                                      </w:t>
            </w:r>
          </w:p>
        </w:tc>
        <w:tc>
          <w:tcPr>
            <w:tcW w:w="7655" w:type="dxa"/>
            <w:gridSpan w:val="6"/>
            <w:shd w:val="clear" w:color="auto" w:fill="F2F2F2"/>
          </w:tcPr>
          <w:p w:rsidR="008662E0" w:rsidRPr="00CC5402" w:rsidRDefault="008662E0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CCFFFF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Assessment Criteria</w:t>
            </w: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vMerge w:val="restart"/>
            <w:shd w:val="clear" w:color="auto" w:fill="D9D9D9"/>
          </w:tcPr>
          <w:p w:rsidR="008662E0" w:rsidRPr="00CC5402" w:rsidRDefault="008662E0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8662E0" w:rsidRDefault="008662E0" w:rsidP="005572DB">
            <w:pPr>
              <w:ind w:left="196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Comments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(markers to complete comments against each criteria listed)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  <w:p w:rsidR="008662E0" w:rsidRPr="00DA4CB5" w:rsidRDefault="008662E0" w:rsidP="005572DB">
            <w:pPr>
              <w:ind w:left="196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As a guide, keep each box to a maximum of 100 words</w:t>
            </w: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CCFFFF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A</w:t>
            </w:r>
            <w:r w:rsidRPr="00CC5402">
              <w:rPr>
                <w:rFonts w:ascii="Calibri Light" w:hAnsi="Calibri Light" w:cs="Arial"/>
                <w:i/>
                <w:sz w:val="24"/>
                <w:szCs w:val="24"/>
              </w:rPr>
              <w:t xml:space="preserve">ssessment criterion 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>from the module descriptor within the course handbook:</w:t>
            </w:r>
          </w:p>
        </w:tc>
        <w:tc>
          <w:tcPr>
            <w:tcW w:w="6258" w:type="dxa"/>
            <w:gridSpan w:val="5"/>
            <w:vMerge/>
          </w:tcPr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E7FFFF"/>
          </w:tcPr>
          <w:p w:rsidR="008662E0" w:rsidRPr="00CC5402" w:rsidRDefault="008662E0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10038" w:type="dxa"/>
            <w:gridSpan w:val="7"/>
            <w:shd w:val="clear" w:color="auto" w:fill="F2F2F2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Presentation</w:t>
            </w: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D9D9D9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Spelling/grammar</w:t>
            </w: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D9D9D9"/>
          </w:tcPr>
          <w:p w:rsidR="008662E0" w:rsidRDefault="008662E0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Style</w:t>
            </w:r>
            <w:r>
              <w:rPr>
                <w:rFonts w:ascii="Calibri Light" w:hAnsi="Calibri Light" w:cs="Arial"/>
                <w:sz w:val="24"/>
                <w:szCs w:val="24"/>
              </w:rPr>
              <w:t>/structure</w:t>
            </w: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(if the work went over the word count this should be reflected in this section, and in the overall mark)</w:t>
            </w: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3780" w:type="dxa"/>
            <w:gridSpan w:val="2"/>
            <w:shd w:val="clear" w:color="auto" w:fill="D9D9D9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References</w:t>
            </w: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rPr>
          <w:trHeight w:val="1720"/>
        </w:trPr>
        <w:tc>
          <w:tcPr>
            <w:tcW w:w="3780" w:type="dxa"/>
            <w:gridSpan w:val="2"/>
            <w:shd w:val="clear" w:color="auto" w:fill="D9D9D9"/>
          </w:tcPr>
          <w:p w:rsidR="008662E0" w:rsidRDefault="008662E0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Overall Comments: </w:t>
            </w:r>
          </w:p>
          <w:p w:rsidR="008662E0" w:rsidRPr="00343897" w:rsidRDefault="008662E0" w:rsidP="005572DB">
            <w:pPr>
              <w:ind w:left="148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343897">
              <w:rPr>
                <w:rFonts w:ascii="Calibri Light" w:hAnsi="Calibri Light" w:cs="Arial"/>
                <w:i/>
                <w:sz w:val="24"/>
                <w:szCs w:val="24"/>
              </w:rPr>
              <w:t>State here how the student could have improved their mark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>, and what they did well (max 100 words)</w:t>
            </w:r>
            <w:r w:rsidRPr="00343897">
              <w:rPr>
                <w:rFonts w:ascii="Calibri Light" w:hAnsi="Calibri Light" w:cs="Arial"/>
                <w:i/>
                <w:sz w:val="24"/>
                <w:szCs w:val="24"/>
              </w:rPr>
              <w:t>:</w:t>
            </w:r>
          </w:p>
        </w:tc>
        <w:tc>
          <w:tcPr>
            <w:tcW w:w="6258" w:type="dxa"/>
            <w:gridSpan w:val="5"/>
            <w:shd w:val="clear" w:color="auto" w:fill="F2F2F2"/>
          </w:tcPr>
          <w:p w:rsidR="008662E0" w:rsidRPr="00CC5402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662E0" w:rsidRPr="00CC5402" w:rsidTr="005572DB">
        <w:tc>
          <w:tcPr>
            <w:tcW w:w="5927" w:type="dxa"/>
            <w:gridSpan w:val="5"/>
            <w:shd w:val="clear" w:color="auto" w:fill="D9D9D9"/>
          </w:tcPr>
          <w:p w:rsidR="008662E0" w:rsidRDefault="008662E0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Marking penalties (e.g. Lateness and confidentiality)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:rsidR="008662E0" w:rsidRDefault="008662E0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9F6516">
              <w:rPr>
                <w:rFonts w:ascii="Calibri Light" w:hAnsi="Calibri Light" w:cs="Arial"/>
                <w:sz w:val="24"/>
                <w:szCs w:val="24"/>
              </w:rPr>
              <w:t>Assignments submitted after the deadline but within 24 hours of the deadline will receive a 5% penalty.</w:t>
            </w:r>
          </w:p>
          <w:p w:rsidR="008662E0" w:rsidRDefault="008662E0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Work submitted over 24 hours late: </w:t>
            </w:r>
            <w:r w:rsidRPr="00554CAB">
              <w:rPr>
                <w:rFonts w:ascii="Calibri Light" w:hAnsi="Calibri Light" w:cs="Arial"/>
                <w:b/>
                <w:sz w:val="24"/>
                <w:szCs w:val="24"/>
              </w:rPr>
              <w:t>marked at 0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  Markers please put original mark before penalty in ‘overall comments’ section above.</w:t>
            </w:r>
          </w:p>
          <w:p w:rsidR="008662E0" w:rsidRDefault="008662E0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8662E0" w:rsidRPr="00F907E8" w:rsidRDefault="008662E0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F907E8">
              <w:rPr>
                <w:rFonts w:ascii="Calibri Light" w:hAnsi="Calibri Light" w:cs="Arial"/>
                <w:sz w:val="24"/>
                <w:szCs w:val="24"/>
              </w:rPr>
              <w:t>Work that goes over the word count will only be mark</w:t>
            </w:r>
            <w:r>
              <w:rPr>
                <w:rFonts w:ascii="Calibri Light" w:hAnsi="Calibri Light" w:cs="Arial"/>
                <w:sz w:val="24"/>
                <w:szCs w:val="24"/>
              </w:rPr>
              <w:t>ed</w:t>
            </w:r>
            <w:r w:rsidRPr="00F907E8">
              <w:rPr>
                <w:rFonts w:ascii="Calibri Light" w:hAnsi="Calibri Light" w:cs="Arial"/>
                <w:sz w:val="24"/>
                <w:szCs w:val="24"/>
              </w:rPr>
              <w:t xml:space="preserve"> up to the upper limit of the word count.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8662E0" w:rsidRPr="00EE3642" w:rsidRDefault="008662E0" w:rsidP="005572DB">
            <w:pPr>
              <w:ind w:left="34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Indicate pena</w:t>
            </w:r>
            <w:r w:rsidRPr="00EE3642">
              <w:rPr>
                <w:rFonts w:ascii="Calibri Light" w:hAnsi="Calibri Light" w:cs="Arial"/>
                <w:i/>
                <w:sz w:val="24"/>
                <w:szCs w:val="24"/>
              </w:rPr>
              <w:t>lty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 xml:space="preserve"> type(s)</w:t>
            </w:r>
          </w:p>
        </w:tc>
      </w:tr>
      <w:tr w:rsidR="008662E0" w:rsidRPr="00CC5402" w:rsidTr="005572DB">
        <w:tc>
          <w:tcPr>
            <w:tcW w:w="8053" w:type="dxa"/>
            <w:gridSpan w:val="6"/>
            <w:shd w:val="clear" w:color="auto" w:fill="D9D9D9"/>
          </w:tcPr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 Indicative Mark:</w:t>
            </w: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>Please note that this mark is not ratified until the exam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ination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board has met and may be subject to change.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Penalties will be applied at Examination Boards if rules are breached such as late submission, confidentiality or plagiarism. In these instances, the mark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provided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here will change, and 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>is for your information only to support your development.</w:t>
            </w:r>
          </w:p>
          <w:p w:rsidR="008662E0" w:rsidRDefault="008662E0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  <w:p w:rsidR="008662E0" w:rsidRPr="00CC5402" w:rsidRDefault="008662E0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:rsidR="008662E0" w:rsidRPr="00374810" w:rsidRDefault="008662E0" w:rsidP="005572DB">
            <w:pPr>
              <w:ind w:left="34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Indicative Mark</w:t>
            </w:r>
          </w:p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Default="008662E0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662E0" w:rsidRPr="00645971" w:rsidRDefault="008662E0" w:rsidP="005572DB">
            <w:pPr>
              <w:ind w:left="0"/>
              <w:jc w:val="left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8662E0" w:rsidRPr="00CC5402" w:rsidRDefault="008662E0" w:rsidP="008662E0">
      <w:pPr>
        <w:ind w:left="142"/>
        <w:rPr>
          <w:rFonts w:ascii="Calibri Light" w:hAnsi="Calibri Light" w:cs="Arial"/>
          <w:b/>
          <w:sz w:val="24"/>
          <w:szCs w:val="24"/>
        </w:rPr>
      </w:pPr>
      <w:r w:rsidRPr="00CC5402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BA745F" w:rsidRDefault="008662E0">
      <w:bookmarkStart w:id="0" w:name="_GoBack"/>
      <w:bookmarkEnd w:id="0"/>
    </w:p>
    <w:sectPr w:rsidR="00BA74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0"/>
    <w:rsid w:val="00514C87"/>
    <w:rsid w:val="008662E0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0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0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Bouckley</dc:creator>
  <cp:lastModifiedBy>Rebecca Bouckley</cp:lastModifiedBy>
  <cp:revision>1</cp:revision>
  <dcterms:created xsi:type="dcterms:W3CDTF">2017-02-09T10:59:00Z</dcterms:created>
  <dcterms:modified xsi:type="dcterms:W3CDTF">2017-02-09T10:59:00Z</dcterms:modified>
</cp:coreProperties>
</file>